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rPr>
          <w:rStyle w:val="Style15"/>
          <w:rFonts w:ascii="Times New Roman;serif" w:hAnsi="Times New Roman;serif"/>
          <w:sz w:val="44"/>
          <w:szCs w:val="44"/>
        </w:rPr>
      </w:pPr>
      <w:r>
        <w:rPr>
          <w:rStyle w:val="Style15"/>
          <w:rFonts w:ascii="Times New Roman;serif" w:hAnsi="Times New Roman;serif"/>
          <w:sz w:val="44"/>
          <w:szCs w:val="44"/>
        </w:rPr>
        <w:t xml:space="preserve">Цель: создание условий, необходимых для введения </w:t>
      </w:r>
      <w:bookmarkStart w:id="0" w:name="__DdeLink__2_1235789150"/>
      <w:bookmarkEnd w:id="0"/>
      <w:r>
        <w:rPr>
          <w:rStyle w:val="Style15"/>
          <w:rFonts w:ascii="Times New Roman;serif" w:hAnsi="Times New Roman;serif"/>
          <w:sz w:val="44"/>
          <w:szCs w:val="44"/>
        </w:rPr>
        <w:t>ФГОС дошкольного образования</w:t>
      </w:r>
    </w:p>
    <w:tbl>
      <w:tblPr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391"/>
        <w:gridCol w:w="2552"/>
        <w:gridCol w:w="1526"/>
        <w:gridCol w:w="1757"/>
        <w:gridCol w:w="2782"/>
        <w:gridCol w:w="2104"/>
      </w:tblGrid>
      <w:tr>
        <w:trPr>
          <w:cantSplit w:val="false"/>
        </w:trPr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4"/>
              </w:rPr>
            </w:pPr>
            <w:r>
              <w:rPr>
                <w:rStyle w:val="Style14"/>
              </w:rPr>
              <w:t xml:space="preserve">№ </w:t>
            </w:r>
            <w:r>
              <w:rPr>
                <w:rStyle w:val="Style14"/>
                <w:rFonts w:ascii="Times New Roman;serif" w:hAnsi="Times New Roman;serif"/>
                <w:sz w:val="24"/>
              </w:rPr>
              <w:t>п/п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4"/>
              </w:rPr>
            </w:pPr>
            <w:r>
              <w:rPr>
                <w:rStyle w:val="Style14"/>
                <w:rFonts w:ascii="Times New Roman;serif" w:hAnsi="Times New Roman;serif"/>
                <w:sz w:val="24"/>
              </w:rPr>
              <w:t>Мероприятие</w:t>
            </w:r>
          </w:p>
          <w:p>
            <w:pPr>
              <w:pStyle w:val="Style2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4"/>
              </w:rPr>
            </w:pPr>
            <w:r>
              <w:rPr>
                <w:rStyle w:val="Style14"/>
                <w:rFonts w:ascii="Times New Roman;serif" w:hAnsi="Times New Roman;serif"/>
                <w:sz w:val="24"/>
              </w:rPr>
              <w:t>Примерные сроки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4"/>
              </w:rPr>
            </w:pPr>
            <w:r>
              <w:rPr>
                <w:rStyle w:val="Style14"/>
                <w:rFonts w:ascii="Times New Roman;serif" w:hAnsi="Times New Roman;serif"/>
                <w:sz w:val="24"/>
              </w:rPr>
              <w:t>Ответственные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4"/>
              </w:rPr>
            </w:pPr>
            <w:r>
              <w:rPr>
                <w:rStyle w:val="Style14"/>
                <w:rFonts w:ascii="Times New Roman;serif" w:hAnsi="Times New Roman;serif"/>
                <w:sz w:val="24"/>
              </w:rPr>
              <w:t>Ожидаемый результат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4"/>
              </w:rPr>
            </w:pPr>
            <w:r>
              <w:rPr>
                <w:rStyle w:val="Style14"/>
                <w:rFonts w:ascii="Times New Roman;serif" w:hAnsi="Times New Roman;serif"/>
                <w:sz w:val="24"/>
              </w:rPr>
              <w:t>Формы отчетных документов</w:t>
            </w:r>
          </w:p>
        </w:tc>
      </w:tr>
      <w:tr>
        <w:trPr>
          <w:cantSplit w:val="false"/>
        </w:trPr>
        <w:tc>
          <w:tcPr>
            <w:tcW w:w="11112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8"/>
              </w:rPr>
            </w:pPr>
            <w:r>
              <w:rPr>
                <w:rStyle w:val="Style14"/>
                <w:rFonts w:ascii="Times New Roman;serif" w:hAnsi="Times New Roman;serif"/>
                <w:sz w:val="28"/>
              </w:rPr>
              <w:t xml:space="preserve">1. Создание организационно-управленческих условий </w:t>
            </w:r>
          </w:p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8"/>
              </w:rPr>
            </w:pPr>
            <w:r>
              <w:rPr>
                <w:rStyle w:val="Style14"/>
                <w:rFonts w:ascii="Times New Roman;serif" w:hAnsi="Times New Roman;serif"/>
                <w:sz w:val="28"/>
              </w:rPr>
              <w:t>внедрения ФГОС ДО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Январь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Руководитель рабочей творческой группы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Система мероприятий, обеспечивающих внедрение ФГОС ООО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План-график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Разработка плана методического сопровождения введения ФГОС в ДОУ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Январь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Зам. зав по ВМР, творческая группа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План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Предварительный анализ материально- технических условий по внедрению в ДОУ ФГОС 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Февраль</w:t>
            </w:r>
          </w:p>
          <w:p>
            <w:pPr>
              <w:pStyle w:val="Style21"/>
              <w:spacing w:before="0" w:after="0"/>
              <w:rPr>
                <w:shd w:fill="00FF00" w:val="clear"/>
              </w:rPr>
            </w:pPr>
            <w:r>
              <w:rPr>
                <w:shd w:fill="00FF00" w:val="clear"/>
              </w:rPr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Руководитель ДОУ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Получение объективной информации о готовности ДОУ к переходу на ФГОС 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Совещание при руководителе, протокол совещания 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Проведение инструктивно-методических совещаний и обучающих семинаров по вопросам введения ФГОС ДО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Поэтапно, весь учебный год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Материалы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Обсуждение и утверждение проекта образовательной программы ДО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28.08.2014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Педагоги ДОУ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Наличие ООП ДО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Протокол педагогического совета;</w:t>
            </w:r>
          </w:p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Приказ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28.08.2014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Наличие календарно-тематических планов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Протокол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Поэтапно, весь учебный год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Педагог-психолог ДОУ; зам. зав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Планы работы педагога- психолога; зам. зав по ВМР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Разработка Положения о внутренней системе оценки качества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Январь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</w:t>
            </w:r>
          </w:p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ДОУ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Наличие Положения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Приказ об утверждении Положения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поэтапно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Руководитель</w:t>
            </w:r>
          </w:p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ДОУ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Дополнения в документы, регламентирующие деятельность ДОУ по внедрению ФГОС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Приказ об утверждении локальных актов, протоколы педсовета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Мониторинг введения ФГОС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Весь период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ДОУ; 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Диагностические материалы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План контроля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Организация отчетности по введению ФГОС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Весь период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ДОУ, зам. зав по ВМР, руководитель творческой группы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-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Отчеты</w:t>
            </w:r>
          </w:p>
        </w:tc>
      </w:tr>
      <w:tr>
        <w:trPr>
          <w:cantSplit w:val="false"/>
        </w:trPr>
        <w:tc>
          <w:tcPr>
            <w:tcW w:w="11112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8"/>
              </w:rPr>
            </w:pPr>
            <w:r>
              <w:rPr>
                <w:rStyle w:val="Style14"/>
                <w:rFonts w:ascii="Times New Roman;serif" w:hAnsi="Times New Roman;serif"/>
                <w:sz w:val="28"/>
              </w:rPr>
              <w:t>2. Кадровое обеспечение внедрения ФГОС ДО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Весь период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ДОУ, 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План-график </w:t>
            </w:r>
          </w:p>
          <w:p>
            <w:pPr>
              <w:pStyle w:val="Style21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Создание рабочей творческой группы по разработке ООП ДУ в соответствии с ФГОС ДО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Январь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Руководитель ДУ</w:t>
            </w:r>
          </w:p>
          <w:p>
            <w:pPr>
              <w:pStyle w:val="Style21"/>
              <w:spacing w:before="0" w:after="0"/>
              <w:rPr/>
            </w:pPr>
            <w:r>
              <w:rPr/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Создание и определение функционала рабочей группы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Распоряжение об утверждении рабочей группы по подготовке введения ФГОС ДО</w:t>
            </w:r>
          </w:p>
        </w:tc>
      </w:tr>
      <w:tr>
        <w:trPr>
          <w:cantSplit w:val="false"/>
        </w:trPr>
        <w:tc>
          <w:tcPr>
            <w:tcW w:w="11112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8"/>
              </w:rPr>
            </w:pPr>
            <w:r>
              <w:rPr>
                <w:rStyle w:val="Style14"/>
                <w:rFonts w:ascii="Times New Roman;serif" w:hAnsi="Times New Roman;serif"/>
                <w:sz w:val="28"/>
              </w:rPr>
              <w:t xml:space="preserve">3. Создание материально-технического обеспечения </w:t>
            </w:r>
          </w:p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8"/>
              </w:rPr>
            </w:pPr>
            <w:r>
              <w:rPr>
                <w:rStyle w:val="Style14"/>
                <w:rFonts w:ascii="Times New Roman;serif" w:hAnsi="Times New Roman;serif"/>
                <w:sz w:val="28"/>
              </w:rPr>
              <w:t>внедрения ФГОС ДО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Обеспечение обновления ДОУ в соответствии с требованиями ФГОС к минимальной оснащенности учебного процесса.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Поэтапно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ДОУ, 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Информационная справка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Весь период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ДОУ, 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Информационная справка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Обеспечение ДОУ печатными и электронными образовательными ресурсами ООП.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Весь период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ДОУ, 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Оснащенность необходимыми методическими и справочными пособиями, художественной литературой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Информационная справка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Весь период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ДОУ, 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Создание банка полезных ссылок, наличие странички на сайте ДОУ «ФГОС»</w:t>
            </w:r>
          </w:p>
        </w:tc>
      </w:tr>
      <w:tr>
        <w:trPr>
          <w:cantSplit w:val="false"/>
        </w:trPr>
        <w:tc>
          <w:tcPr>
            <w:tcW w:w="11112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Style w:val="Style14"/>
                <w:rFonts w:ascii="Times New Roman;serif" w:hAnsi="Times New Roman;serif"/>
                <w:sz w:val="28"/>
              </w:rPr>
            </w:pPr>
            <w:r>
              <w:rPr>
                <w:rStyle w:val="Style14"/>
                <w:rFonts w:ascii="Times New Roman;serif" w:hAnsi="Times New Roman;serif"/>
                <w:sz w:val="28"/>
              </w:rPr>
              <w:t>4. Создание организационно-информационного обеспечения внедрения ФГОС ДО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Размещение на сайте ДОУ информации о введении ФГОС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Весь период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Создание банка полезных ссылок, наличие странички на сайте ДОУ «ФГОС»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Обеспечение публичной отчетности ДОУ о ходе и результатах введения ФГОС (Включение в публичный доклад заведующего ДОУ раздела, отражающего ход введения ФГОС).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jc w:val="center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Август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Размещение публичного отчета на сайте ДОУ</w:t>
            </w:r>
          </w:p>
        </w:tc>
      </w:tr>
      <w:tr>
        <w:trPr>
          <w:cantSplit w:val="false"/>
        </w:trPr>
        <w:tc>
          <w:tcPr>
            <w:tcW w:w="3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Ознакомление родителей о ходе внедрения ФГОС в ДОУ</w:t>
            </w:r>
          </w:p>
        </w:tc>
        <w:tc>
          <w:tcPr>
            <w:tcW w:w="1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Весь период</w:t>
            </w:r>
          </w:p>
        </w:tc>
        <w:tc>
          <w:tcPr>
            <w:tcW w:w="17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Заведующий ДОУ, зам. зав. по ВМР</w:t>
            </w:r>
          </w:p>
        </w:tc>
        <w:tc>
          <w:tcPr>
            <w:tcW w:w="2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Информирование родителей о ходе внедрения ФГОС в ДОУ</w:t>
            </w:r>
          </w:p>
        </w:tc>
        <w:tc>
          <w:tcPr>
            <w:tcW w:w="21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Style21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Представление презентации на родительском собрании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86" w:right="206" w:header="0" w:top="450" w:footer="0" w:bottom="40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2017-09-19T18:30:11Z</dcterms:created>
  <dc:creator>Анна  </dc:creator>
  <dc:language>ru-RU</dc:language>
  <cp:revision>0</cp:revision>
</cp:coreProperties>
</file>