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359"/>
      </w:tblGrid>
      <w:tr w:rsidR="00AF6EE6" w:rsidRPr="00AF6EE6" w:rsidTr="006B056A">
        <w:tc>
          <w:tcPr>
            <w:tcW w:w="4523" w:type="dxa"/>
          </w:tcPr>
          <w:p w:rsidR="00AF6EE6" w:rsidRPr="00AF6EE6" w:rsidRDefault="00AF6EE6" w:rsidP="00AF6EE6">
            <w:pPr>
              <w:spacing w:after="150"/>
              <w:jc w:val="center"/>
              <w:rPr>
                <w:rFonts w:ascii="Times New Roman" w:eastAsia="Times New Roman" w:hAnsi="Times New Roman" w:cs="Times New Roman"/>
                <w:b/>
                <w:bCs/>
                <w:sz w:val="28"/>
                <w:szCs w:val="28"/>
                <w:lang w:eastAsia="ru-RU"/>
              </w:rPr>
            </w:pPr>
            <w:r w:rsidRPr="00AF6EE6">
              <w:rPr>
                <w:rFonts w:ascii="Calibri" w:eastAsia="Calibri" w:hAnsi="Calibri" w:cs="Times New Roman"/>
                <w:noProof/>
                <w:lang w:eastAsia="ru-RU"/>
              </w:rPr>
              <w:drawing>
                <wp:inline distT="0" distB="0" distL="0" distR="0" wp14:anchorId="628F75BC" wp14:editId="34A4A3C2">
                  <wp:extent cx="2019300" cy="2019300"/>
                  <wp:effectExtent l="0" t="0" r="0" b="0"/>
                  <wp:docPr id="2" name="Рисунок 2" descr="http://boombob.ru/img/picture/Jul/09/942d350a18cdac737055ad0f854a83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mbob.ru/img/picture/Jul/09/942d350a18cdac737055ad0f854a833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8222" cy="2018222"/>
                          </a:xfrm>
                          <a:prstGeom prst="rect">
                            <a:avLst/>
                          </a:prstGeom>
                          <a:noFill/>
                          <a:ln>
                            <a:noFill/>
                          </a:ln>
                        </pic:spPr>
                      </pic:pic>
                    </a:graphicData>
                  </a:graphic>
                </wp:inline>
              </w:drawing>
            </w:r>
          </w:p>
        </w:tc>
        <w:tc>
          <w:tcPr>
            <w:tcW w:w="4359" w:type="dxa"/>
          </w:tcPr>
          <w:p w:rsidR="00AF6EE6" w:rsidRPr="00AF6EE6" w:rsidRDefault="00AF6EE6" w:rsidP="00AF6EE6">
            <w:pPr>
              <w:spacing w:after="150"/>
              <w:jc w:val="center"/>
              <w:rPr>
                <w:rFonts w:ascii="Times New Roman" w:eastAsia="Times New Roman" w:hAnsi="Times New Roman" w:cs="Times New Roman"/>
                <w:b/>
                <w:bCs/>
                <w:sz w:val="28"/>
                <w:szCs w:val="28"/>
                <w:lang w:eastAsia="ru-RU"/>
              </w:rPr>
            </w:pPr>
          </w:p>
          <w:p w:rsidR="00AF6EE6" w:rsidRPr="00AF6EE6" w:rsidRDefault="00AF6EE6" w:rsidP="00AF6EE6">
            <w:pPr>
              <w:shd w:val="clear" w:color="auto" w:fill="FFFFFF"/>
              <w:spacing w:after="150"/>
              <w:jc w:val="center"/>
              <w:rPr>
                <w:rFonts w:ascii="Times New Roman" w:eastAsia="Times New Roman" w:hAnsi="Times New Roman" w:cs="Times New Roman"/>
                <w:b/>
                <w:bCs/>
                <w:sz w:val="28"/>
                <w:szCs w:val="28"/>
                <w:lang w:eastAsia="ru-RU"/>
              </w:rPr>
            </w:pPr>
            <w:r w:rsidRPr="00AF6EE6">
              <w:rPr>
                <w:rFonts w:ascii="Times New Roman" w:eastAsia="Times New Roman" w:hAnsi="Times New Roman" w:cs="Times New Roman"/>
                <w:b/>
                <w:bCs/>
                <w:sz w:val="28"/>
                <w:szCs w:val="28"/>
                <w:lang w:eastAsia="ru-RU"/>
              </w:rPr>
              <w:t xml:space="preserve">2. </w:t>
            </w:r>
            <w:bookmarkStart w:id="0" w:name="_GoBack"/>
            <w:r w:rsidRPr="00AF6EE6">
              <w:rPr>
                <w:rFonts w:ascii="Times New Roman" w:eastAsia="Times New Roman" w:hAnsi="Times New Roman" w:cs="Times New Roman"/>
                <w:b/>
                <w:bCs/>
                <w:sz w:val="28"/>
                <w:szCs w:val="28"/>
                <w:lang w:eastAsia="ru-RU"/>
              </w:rPr>
              <w:t>Консультация на тему:</w:t>
            </w:r>
          </w:p>
          <w:p w:rsidR="00AF6EE6" w:rsidRPr="00AF6EE6" w:rsidRDefault="00AF6EE6" w:rsidP="00AF6EE6">
            <w:pPr>
              <w:shd w:val="clear" w:color="auto" w:fill="FFFFFF"/>
              <w:spacing w:after="150"/>
              <w:jc w:val="center"/>
              <w:rPr>
                <w:rFonts w:ascii="Times New Roman" w:eastAsia="Times New Roman" w:hAnsi="Times New Roman" w:cs="Times New Roman"/>
                <w:sz w:val="28"/>
                <w:szCs w:val="28"/>
                <w:lang w:eastAsia="ru-RU"/>
              </w:rPr>
            </w:pPr>
            <w:r w:rsidRPr="00AF6EE6">
              <w:rPr>
                <w:rFonts w:ascii="Times New Roman" w:eastAsia="Times New Roman" w:hAnsi="Times New Roman" w:cs="Times New Roman"/>
                <w:b/>
                <w:bCs/>
                <w:sz w:val="28"/>
                <w:szCs w:val="28"/>
                <w:lang w:eastAsia="ru-RU"/>
              </w:rPr>
              <w:t>«Как найти подход к «протестующему» ребенку»</w:t>
            </w:r>
          </w:p>
          <w:bookmarkEnd w:id="0"/>
          <w:p w:rsidR="00AF6EE6" w:rsidRPr="00AF6EE6" w:rsidRDefault="00AF6EE6" w:rsidP="00AF6EE6">
            <w:pPr>
              <w:spacing w:after="150"/>
              <w:jc w:val="center"/>
              <w:rPr>
                <w:rFonts w:ascii="Times New Roman" w:eastAsia="Times New Roman" w:hAnsi="Times New Roman" w:cs="Times New Roman"/>
                <w:b/>
                <w:bCs/>
                <w:sz w:val="28"/>
                <w:szCs w:val="28"/>
                <w:lang w:eastAsia="ru-RU"/>
              </w:rPr>
            </w:pPr>
          </w:p>
        </w:tc>
      </w:tr>
    </w:tbl>
    <w:p w:rsidR="00AF6EE6" w:rsidRPr="00AF6EE6" w:rsidRDefault="00AF6EE6" w:rsidP="00AF6EE6">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sz w:val="28"/>
          <w:szCs w:val="28"/>
          <w:lang w:eastAsia="ru-RU"/>
        </w:rPr>
        <w:t>Случается ли у маленького ребёнка кризис? Как он проявляется?</w:t>
      </w:r>
    </w:p>
    <w:p w:rsidR="00AF6EE6" w:rsidRPr="00AF6EE6" w:rsidRDefault="00AF6EE6" w:rsidP="00AF6EE6">
      <w:pPr>
        <w:shd w:val="clear" w:color="auto" w:fill="FFFFFF"/>
        <w:spacing w:after="150" w:line="240" w:lineRule="auto"/>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b/>
          <w:bCs/>
          <w:sz w:val="28"/>
          <w:szCs w:val="28"/>
          <w:lang w:eastAsia="ru-RU"/>
        </w:rPr>
        <w:t>1. Тем, что ребёнок, начиная с 2-х летнего возраста, всё хочет делать сам</w:t>
      </w:r>
      <w:r w:rsidRPr="00AF6EE6">
        <w:rPr>
          <w:rFonts w:ascii="Times New Roman" w:eastAsia="Times New Roman" w:hAnsi="Times New Roman" w:cs="Times New Roman"/>
          <w:sz w:val="28"/>
          <w:szCs w:val="28"/>
          <w:lang w:eastAsia="ru-RU"/>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AF6EE6" w:rsidRPr="00AF6EE6" w:rsidRDefault="00AF6EE6" w:rsidP="00AF6EE6">
      <w:pPr>
        <w:shd w:val="clear" w:color="auto" w:fill="FFFFFF"/>
        <w:spacing w:after="150" w:line="240" w:lineRule="auto"/>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b/>
          <w:sz w:val="28"/>
          <w:szCs w:val="28"/>
          <w:lang w:eastAsia="ru-RU"/>
        </w:rPr>
        <w:t>2. Истеричностью</w:t>
      </w:r>
      <w:r w:rsidRPr="00AF6EE6">
        <w:rPr>
          <w:rFonts w:ascii="Times New Roman" w:eastAsia="Times New Roman" w:hAnsi="Times New Roman" w:cs="Times New Roman"/>
          <w:sz w:val="28"/>
          <w:szCs w:val="28"/>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AF6EE6" w:rsidRPr="00AF6EE6" w:rsidRDefault="00AF6EE6" w:rsidP="00AF6EE6">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b/>
          <w:sz w:val="28"/>
          <w:szCs w:val="28"/>
          <w:lang w:eastAsia="ru-RU"/>
        </w:rPr>
        <w:t>Главное - успокоиться!</w:t>
      </w:r>
      <w:r w:rsidRPr="00AF6EE6">
        <w:rPr>
          <w:rFonts w:ascii="Times New Roman" w:eastAsia="Times New Roman" w:hAnsi="Times New Roman" w:cs="Times New Roman"/>
          <w:sz w:val="28"/>
          <w:szCs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AF6EE6" w:rsidRPr="00AF6EE6" w:rsidRDefault="00AF6EE6" w:rsidP="00AF6EE6">
      <w:pPr>
        <w:shd w:val="clear" w:color="auto" w:fill="FFFFFF"/>
        <w:spacing w:after="150" w:line="240" w:lineRule="auto"/>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b/>
          <w:bCs/>
          <w:sz w:val="28"/>
          <w:szCs w:val="28"/>
          <w:lang w:eastAsia="ru-RU"/>
        </w:rPr>
        <w:lastRenderedPageBreak/>
        <w:t>3. Переборчивостью</w:t>
      </w:r>
      <w:r w:rsidRPr="00AF6EE6">
        <w:rPr>
          <w:rFonts w:ascii="Times New Roman" w:eastAsia="Times New Roman" w:hAnsi="Times New Roman" w:cs="Times New Roman"/>
          <w:sz w:val="28"/>
          <w:szCs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AF6EE6" w:rsidRPr="00AF6EE6" w:rsidRDefault="00AF6EE6" w:rsidP="00AF6EE6">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sz w:val="28"/>
          <w:szCs w:val="28"/>
          <w:lang w:eastAsia="ru-RU"/>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AF6EE6" w:rsidRPr="00AF6EE6" w:rsidRDefault="00AF6EE6" w:rsidP="00AF6EE6">
      <w:pPr>
        <w:shd w:val="clear" w:color="auto" w:fill="FFFFFF"/>
        <w:spacing w:after="150" w:line="240" w:lineRule="auto"/>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b/>
          <w:bCs/>
          <w:sz w:val="28"/>
          <w:szCs w:val="28"/>
          <w:lang w:eastAsia="ru-RU"/>
        </w:rPr>
        <w:t>4. Негативизмом</w:t>
      </w:r>
      <w:r w:rsidRPr="00AF6EE6">
        <w:rPr>
          <w:rFonts w:ascii="Times New Roman" w:eastAsia="Times New Roman" w:hAnsi="Times New Roman" w:cs="Times New Roman"/>
          <w:sz w:val="28"/>
          <w:szCs w:val="28"/>
          <w:lang w:eastAsia="ru-RU"/>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AF6EE6" w:rsidRPr="00AF6EE6" w:rsidRDefault="00AF6EE6" w:rsidP="00AF6EE6">
      <w:pPr>
        <w:shd w:val="clear" w:color="auto" w:fill="FFFFFF"/>
        <w:spacing w:after="150" w:line="240" w:lineRule="auto"/>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b/>
          <w:bCs/>
          <w:sz w:val="28"/>
          <w:szCs w:val="28"/>
          <w:lang w:eastAsia="ru-RU"/>
        </w:rPr>
        <w:t>5. Упрямством</w:t>
      </w:r>
      <w:r w:rsidRPr="00AF6EE6">
        <w:rPr>
          <w:rFonts w:ascii="Times New Roman" w:eastAsia="Times New Roman" w:hAnsi="Times New Roman" w:cs="Times New Roman"/>
          <w:sz w:val="28"/>
          <w:szCs w:val="28"/>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AF6EE6" w:rsidRPr="00AF6EE6" w:rsidRDefault="00AF6EE6" w:rsidP="00AF6EE6">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sz w:val="28"/>
          <w:szCs w:val="28"/>
          <w:lang w:eastAsia="ru-RU"/>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w:t>
      </w:r>
      <w:r w:rsidRPr="00AF6EE6">
        <w:rPr>
          <w:rFonts w:ascii="Times New Roman" w:eastAsia="Times New Roman" w:hAnsi="Times New Roman" w:cs="Times New Roman"/>
          <w:sz w:val="28"/>
          <w:szCs w:val="28"/>
          <w:lang w:eastAsia="ru-RU"/>
        </w:rPr>
        <w:lastRenderedPageBreak/>
        <w:t>любимую игру - и ребенок, мгновенно переключается, послушно открывает рот, а потом с удовольствием занимается новым делом.</w:t>
      </w:r>
    </w:p>
    <w:p w:rsidR="00AF6EE6" w:rsidRPr="00AF6EE6" w:rsidRDefault="00AF6EE6" w:rsidP="00AF6EE6">
      <w:pPr>
        <w:shd w:val="clear" w:color="auto" w:fill="FFFFFF"/>
        <w:spacing w:after="150" w:line="240" w:lineRule="auto"/>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b/>
          <w:bCs/>
          <w:sz w:val="28"/>
          <w:szCs w:val="28"/>
          <w:lang w:eastAsia="ru-RU"/>
        </w:rPr>
        <w:t>6. Обесцениванием</w:t>
      </w:r>
      <w:r w:rsidRPr="00AF6EE6">
        <w:rPr>
          <w:rFonts w:ascii="Times New Roman" w:eastAsia="Times New Roman" w:hAnsi="Times New Roman" w:cs="Times New Roman"/>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AF6EE6" w:rsidRPr="00AF6EE6" w:rsidRDefault="00AF6EE6" w:rsidP="00AF6EE6">
      <w:pPr>
        <w:shd w:val="clear" w:color="auto" w:fill="FFFFFF"/>
        <w:spacing w:after="150" w:line="240" w:lineRule="auto"/>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b/>
          <w:bCs/>
          <w:sz w:val="28"/>
          <w:szCs w:val="28"/>
          <w:lang w:eastAsia="ru-RU"/>
        </w:rPr>
        <w:t>7. Страхами</w:t>
      </w:r>
      <w:r w:rsidRPr="00AF6EE6">
        <w:rPr>
          <w:rFonts w:ascii="Times New Roman" w:eastAsia="Times New Roman" w:hAnsi="Times New Roman" w:cs="Times New Roman"/>
          <w:sz w:val="28"/>
          <w:szCs w:val="28"/>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AF6EE6" w:rsidRPr="00AF6EE6" w:rsidRDefault="00AF6EE6" w:rsidP="00AF6EE6">
      <w:pPr>
        <w:shd w:val="clear" w:color="auto" w:fill="FFFFFF"/>
        <w:spacing w:after="150" w:line="240" w:lineRule="auto"/>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b/>
          <w:bCs/>
          <w:sz w:val="28"/>
          <w:szCs w:val="28"/>
          <w:lang w:eastAsia="ru-RU"/>
        </w:rPr>
        <w:t>8. Манерностью</w:t>
      </w:r>
      <w:r w:rsidRPr="00AF6EE6">
        <w:rPr>
          <w:rFonts w:ascii="Times New Roman" w:eastAsia="Times New Roman" w:hAnsi="Times New Roman" w:cs="Times New Roman"/>
          <w:sz w:val="28"/>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AF6EE6" w:rsidRPr="00AF6EE6" w:rsidRDefault="00AF6EE6" w:rsidP="00AF6EE6">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AF6EE6">
        <w:rPr>
          <w:rFonts w:ascii="Times New Roman" w:eastAsia="Times New Roman" w:hAnsi="Times New Roman" w:cs="Times New Roman"/>
          <w:sz w:val="28"/>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r w:rsidRPr="00AF6EE6">
        <w:rPr>
          <w:rFonts w:ascii="Times New Roman" w:eastAsia="Times New Roman" w:hAnsi="Times New Roman" w:cs="Times New Roman"/>
          <w:sz w:val="28"/>
          <w:szCs w:val="28"/>
          <w:lang w:eastAsia="ru-RU"/>
        </w:rPr>
        <w:br w:type="page"/>
      </w:r>
    </w:p>
    <w:p w:rsidR="00A50FB8" w:rsidRDefault="00A50FB8"/>
    <w:sectPr w:rsidR="00A50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F6"/>
    <w:rsid w:val="002A31F6"/>
    <w:rsid w:val="00A50FB8"/>
    <w:rsid w:val="00AF6EE6"/>
    <w:rsid w:val="00CF2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4B8F5-BABF-458B-825C-539E149C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Company>SPecialiST RePack</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2020-07-12T19:05:00Z</dcterms:created>
  <dcterms:modified xsi:type="dcterms:W3CDTF">2020-07-12T19:05:00Z</dcterms:modified>
</cp:coreProperties>
</file>